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A" w:rsidRPr="00B5277C" w:rsidRDefault="00131C8A" w:rsidP="00131C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2pt;margin-top:-27pt;width:220.5pt;height:67.9pt;z-index:251658240" strokecolor="white">
            <v:textbox style="mso-next-textbox:#_x0000_s1026">
              <w:txbxContent>
                <w:p w:rsidR="000E67CA" w:rsidRDefault="00131C8A" w:rsidP="00131C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</w:rPr>
                  </w:pPr>
                  <w:r w:rsidRPr="00131C8A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131C8A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                                   </w:t>
                  </w:r>
                </w:p>
                <w:p w:rsidR="00131C8A" w:rsidRPr="00131C8A" w:rsidRDefault="000E67CA" w:rsidP="00131C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                                            </w:t>
                  </w:r>
                  <w:r w:rsidR="00131C8A" w:rsidRPr="00131C8A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 </w:t>
                  </w:r>
                  <w:r w:rsidR="00131C8A" w:rsidRPr="00131C8A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Выпуск № 1</w:t>
                  </w:r>
                  <w:r w:rsidR="00131C8A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3</w:t>
                  </w:r>
                  <w:r w:rsidR="00131C8A" w:rsidRPr="00131C8A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 xml:space="preserve">  </w:t>
                  </w:r>
                </w:p>
                <w:p w:rsidR="00131C8A" w:rsidRPr="00131C8A" w:rsidRDefault="00131C8A" w:rsidP="00131C8A">
                  <w:pPr>
                    <w:jc w:val="right"/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ДЕКА</w:t>
                  </w:r>
                  <w:r w:rsidRPr="00131C8A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БРЬ 2016</w:t>
                  </w:r>
                </w:p>
                <w:p w:rsidR="00131C8A" w:rsidRDefault="00131C8A" w:rsidP="00131C8A"/>
              </w:txbxContent>
            </v:textbox>
          </v:shape>
        </w:pict>
      </w:r>
      <w:r w:rsidRPr="00875F24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46.5pt" adj=",10800" fillcolor="#06c" strokecolor="#9cf" strokeweight="1.5pt">
            <v:shadow on="t" color="#900"/>
            <v:textpath style="font-family:&quot;Impact&quot;;v-text-kern:t" trim="t" fitpath="t" string="Раскатихинский вестник "/>
          </v:shape>
        </w:pict>
      </w:r>
      <w:r>
        <w:t xml:space="preserve"> </w:t>
      </w:r>
      <w:r w:rsidRPr="00A92921"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          </w:t>
      </w:r>
    </w:p>
    <w:p w:rsidR="00131C8A" w:rsidRPr="00131C8A" w:rsidRDefault="00C659A1" w:rsidP="00131C8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382905</wp:posOffset>
            </wp:positionV>
            <wp:extent cx="2800350" cy="2390775"/>
            <wp:effectExtent l="19050" t="0" r="0" b="0"/>
            <wp:wrapTight wrapText="bothSides">
              <wp:wrapPolygon edited="0">
                <wp:start x="-147" y="0"/>
                <wp:lineTo x="-147" y="21514"/>
                <wp:lineTo x="21600" y="21514"/>
                <wp:lineTo x="21600" y="0"/>
                <wp:lineTo x="-147" y="0"/>
              </wp:wrapPolygon>
            </wp:wrapTight>
            <wp:docPr id="7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C8A" w:rsidRPr="00131C8A">
        <w:rPr>
          <w:rFonts w:ascii="Times New Roman" w:hAnsi="Times New Roman" w:cs="Times New Roman"/>
          <w:i/>
        </w:rPr>
        <w:t xml:space="preserve">Газета учреждена Администрацией Раскатихинского сельсовета и координационным советом культурно - образовательного центра </w:t>
      </w:r>
      <w:proofErr w:type="spellStart"/>
      <w:r w:rsidR="00131C8A" w:rsidRPr="00131C8A">
        <w:rPr>
          <w:rFonts w:ascii="Times New Roman" w:hAnsi="Times New Roman" w:cs="Times New Roman"/>
          <w:i/>
        </w:rPr>
        <w:t>Раскатихинской</w:t>
      </w:r>
      <w:proofErr w:type="spellEnd"/>
      <w:r w:rsidR="00131C8A" w:rsidRPr="00131C8A">
        <w:rPr>
          <w:rFonts w:ascii="Times New Roman" w:hAnsi="Times New Roman" w:cs="Times New Roman"/>
          <w:i/>
        </w:rPr>
        <w:t xml:space="preserve"> средней общеобразовательной школы</w:t>
      </w:r>
    </w:p>
    <w:p w:rsidR="00131C8A" w:rsidRPr="00C659A1" w:rsidRDefault="00131C8A" w:rsidP="009B7490">
      <w:pPr>
        <w:spacing w:after="0" w:line="240" w:lineRule="auto"/>
        <w:jc w:val="both"/>
        <w:rPr>
          <w:rFonts w:ascii="Berlin Sans FB Demi" w:hAnsi="Berlin Sans FB Demi" w:cs="Times New Roman"/>
          <w:b/>
          <w:i/>
          <w:color w:val="00B050"/>
        </w:rPr>
      </w:pPr>
      <w:r w:rsidRPr="00C659A1">
        <w:rPr>
          <w:rFonts w:ascii="Berlin Sans FB Demi" w:hAnsi="Berlin Sans FB Demi"/>
          <w:i/>
          <w:color w:val="00B050"/>
        </w:rPr>
        <w:t xml:space="preserve">      </w:t>
      </w:r>
      <w:r w:rsidR="000A29FC" w:rsidRPr="00C659A1">
        <w:rPr>
          <w:i/>
          <w:color w:val="00B050"/>
        </w:rPr>
        <w:t xml:space="preserve"> 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Месяц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декабрь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является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календарным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завершением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года</w:t>
      </w:r>
      <w:r w:rsidR="000A29FC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.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В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природе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же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декабрь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открывает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студеную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зиму</w:t>
      </w:r>
      <w:r w:rsidR="000A29FC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.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И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так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приятно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в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стужу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согреться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кружкой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 xml:space="preserve"> </w:t>
      </w:r>
      <w:r w:rsidR="00B567F0" w:rsidRPr="00C659A1">
        <w:rPr>
          <w:rStyle w:val="a7"/>
          <w:rFonts w:ascii="Times New Roman" w:hAnsi="Times New Roman" w:cs="Times New Roman"/>
          <w:b/>
          <w:i w:val="0"/>
          <w:color w:val="00B050"/>
        </w:rPr>
        <w:t>чая</w:t>
      </w:r>
      <w:r w:rsidR="00B567F0" w:rsidRPr="00C659A1">
        <w:rPr>
          <w:rStyle w:val="a7"/>
          <w:rFonts w:ascii="Berlin Sans FB Demi" w:hAnsi="Berlin Sans FB Demi" w:cs="Times New Roman"/>
          <w:b/>
          <w:i w:val="0"/>
          <w:color w:val="00B050"/>
        </w:rPr>
        <w:t>…</w:t>
      </w:r>
    </w:p>
    <w:p w:rsidR="00061825" w:rsidRPr="00C659A1" w:rsidRDefault="00131C8A" w:rsidP="006534D0">
      <w:pPr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C659A1">
        <w:rPr>
          <w:rFonts w:ascii="Times New Roman" w:hAnsi="Times New Roman" w:cs="Times New Roman"/>
          <w:b/>
          <w:color w:val="7030A0"/>
        </w:rPr>
        <w:t xml:space="preserve">        </w:t>
      </w:r>
      <w:r w:rsidR="00AF4C62" w:rsidRPr="00C659A1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День чая </w:t>
      </w:r>
      <w:r w:rsidR="006534D0" w:rsidRPr="00C659A1">
        <w:rPr>
          <w:rFonts w:ascii="Times New Roman" w:eastAsia="Times New Roman" w:hAnsi="Times New Roman" w:cs="Times New Roman"/>
          <w:b/>
          <w:color w:val="7030A0"/>
          <w:lang w:eastAsia="ru-RU"/>
        </w:rPr>
        <w:t>отмечают не только в странах-производителях чая, таких как Шри-Ланка, Индия, Бангладеш, Индонезия, но и в Европе. В этот день во многих европейских странах проходят ярмарки-продажи, презентации новых сортов чая и дегустации. Международный день чая отмечают и в России. Ведь традиционное чаепитие с баранками да плюшками у русского самовара – это великолепный повод встретиться,</w:t>
      </w:r>
      <w:r w:rsidR="00061825" w:rsidRPr="00C659A1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 пообщаться и просто хорошо провести время!</w:t>
      </w:r>
    </w:p>
    <w:p w:rsidR="00AF4C62" w:rsidRDefault="00F77E50" w:rsidP="00C659A1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                     </w:t>
      </w:r>
      <w:r w:rsidR="00AF4C62" w:rsidRPr="00AF4C6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Завершается </w:t>
      </w:r>
      <w:r w:rsidR="00AF4C6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2016 </w:t>
      </w:r>
      <w:r w:rsidR="00AF4C62" w:rsidRPr="00AF4C6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год</w:t>
      </w:r>
      <w:r w:rsidR="00AF4C6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…</w:t>
      </w:r>
    </w:p>
    <w:p w:rsidR="00AF4C62" w:rsidRPr="00AF4C62" w:rsidRDefault="00AF4C62" w:rsidP="00AF4C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6"/>
        </w:rPr>
      </w:pPr>
    </w:p>
    <w:p w:rsidR="00E74D86" w:rsidRPr="00AF4C62" w:rsidRDefault="00E74D86" w:rsidP="00AF4C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За 2016 год в </w:t>
      </w:r>
      <w:proofErr w:type="spellStart"/>
      <w:r w:rsidRPr="00AF4C62">
        <w:rPr>
          <w:rFonts w:ascii="Times New Roman" w:hAnsi="Times New Roman" w:cs="Times New Roman"/>
          <w:color w:val="002060"/>
          <w:sz w:val="24"/>
          <w:szCs w:val="24"/>
        </w:rPr>
        <w:t>Раскатихинском</w:t>
      </w:r>
      <w:proofErr w:type="spellEnd"/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КДО прошло больше мероприятии тематических и концертов по сравнению с 2015 годом. Количество дискотек увеличилось. В основном работа велась с детьми школьного возраста и взрослым населением села. Год прошёл</w:t>
      </w:r>
      <w:proofErr w:type="gramStart"/>
      <w:r w:rsidR="00FF6726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AF4C62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End"/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освященный кино, поэтому некоторые мероприятия были направлены </w:t>
      </w:r>
      <w:r w:rsidR="00FF6726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эт</w:t>
      </w:r>
      <w:r w:rsidR="00FF6726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дат</w:t>
      </w:r>
      <w:r w:rsidR="00FF6726">
        <w:rPr>
          <w:rFonts w:ascii="Times New Roman" w:hAnsi="Times New Roman" w:cs="Times New Roman"/>
          <w:color w:val="002060"/>
          <w:sz w:val="24"/>
          <w:szCs w:val="24"/>
        </w:rPr>
        <w:t>у: в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икторина о кино на День села и на заседании клуба «Вдохновение», исполнялись песни из кинофильмов на проекте «Голос»</w:t>
      </w:r>
      <w:r w:rsidR="00A5231B">
        <w:rPr>
          <w:rFonts w:ascii="Times New Roman" w:hAnsi="Times New Roman" w:cs="Times New Roman"/>
          <w:color w:val="002060"/>
          <w:sz w:val="24"/>
          <w:szCs w:val="24"/>
        </w:rPr>
        <w:t>. В месячник оборонно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-массовой работы все мероприятия освещались на сайте </w:t>
      </w:r>
      <w:r w:rsidR="00A5231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</w:t>
      </w:r>
      <w:r w:rsidR="00A5231B">
        <w:rPr>
          <w:rFonts w:ascii="Times New Roman" w:hAnsi="Times New Roman" w:cs="Times New Roman"/>
          <w:color w:val="002060"/>
          <w:sz w:val="24"/>
          <w:szCs w:val="24"/>
        </w:rPr>
        <w:t xml:space="preserve">Раскатихинского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сельсовета и в местной газете «</w:t>
      </w:r>
      <w:proofErr w:type="spellStart"/>
      <w:r w:rsidR="00A5231B">
        <w:rPr>
          <w:rFonts w:ascii="Times New Roman" w:hAnsi="Times New Roman" w:cs="Times New Roman"/>
          <w:color w:val="002060"/>
          <w:sz w:val="24"/>
          <w:szCs w:val="24"/>
        </w:rPr>
        <w:t>Раскатихинский</w:t>
      </w:r>
      <w:proofErr w:type="spellEnd"/>
      <w:r w:rsidR="00A5231B">
        <w:rPr>
          <w:rFonts w:ascii="Times New Roman" w:hAnsi="Times New Roman" w:cs="Times New Roman"/>
          <w:color w:val="002060"/>
          <w:sz w:val="24"/>
          <w:szCs w:val="24"/>
        </w:rPr>
        <w:t xml:space="preserve"> вестник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».  </w:t>
      </w:r>
    </w:p>
    <w:p w:rsidR="00E74D86" w:rsidRPr="00AF4C62" w:rsidRDefault="00E74D86" w:rsidP="00F103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Особенно интересным и запоминающим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ся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мероприятием было празднование Дня Победы. 9 мая по традиции  началось с ярмарки, продолжилось митингом и большим концертом, поздравлением тружеников тыла на дому.</w:t>
      </w:r>
      <w:r w:rsidR="00A5231B" w:rsidRPr="00A5231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231B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Был заказан </w:t>
      </w:r>
      <w:r w:rsidR="00F10367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праздничный </w:t>
      </w:r>
      <w:r w:rsidR="00A5231B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баннер и размещён в центре села.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Большая работа была проведена и по благоустройству Парка Победы.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Вновь неравнодушные жители села, совет ветеранов, учащиеся 8,4 класс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участвовали на субботниках.</w:t>
      </w:r>
    </w:p>
    <w:p w:rsidR="00F10367" w:rsidRDefault="00AF4C62" w:rsidP="00F103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391795</wp:posOffset>
            </wp:positionV>
            <wp:extent cx="2476500" cy="3076575"/>
            <wp:effectExtent l="19050" t="0" r="0" b="0"/>
            <wp:wrapTight wrapText="bothSides">
              <wp:wrapPolygon edited="0">
                <wp:start x="-166" y="0"/>
                <wp:lineTo x="-166" y="21533"/>
                <wp:lineTo x="21600" y="21533"/>
                <wp:lineTo x="21600" y="0"/>
                <wp:lineTo x="-166" y="0"/>
              </wp:wrapPolygon>
            </wp:wrapTight>
            <wp:docPr id="2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8 мая КДО и ветеранская организация организовала акцию «Сирень Победы», жители села и учащиеся высадили около 40 саженцев сирени и черёмухи возле школы в новом парке. </w:t>
      </w:r>
    </w:p>
    <w:p w:rsidR="00E74D86" w:rsidRPr="00AF4C62" w:rsidRDefault="00E74D86" w:rsidP="00F103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8 мая ветеран В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еликой отечественной войны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AF4C62">
        <w:rPr>
          <w:rFonts w:ascii="Times New Roman" w:hAnsi="Times New Roman" w:cs="Times New Roman"/>
          <w:color w:val="002060"/>
          <w:sz w:val="24"/>
          <w:szCs w:val="24"/>
        </w:rPr>
        <w:t>Комогоров</w:t>
      </w:r>
      <w:proofErr w:type="spellEnd"/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А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лександр Васильевич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встречал  автопробег из област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ного центра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 xml:space="preserve"> участвующие в нем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волонтеры,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учащиес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я,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представители района и области поздравляли и чествовали ветерана.</w:t>
      </w:r>
    </w:p>
    <w:p w:rsidR="00E74D86" w:rsidRPr="00AF4C62" w:rsidRDefault="00E74D86" w:rsidP="00F103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В юбилейный год Чернобыльской катастрофы  посетили ликвидатора аварии </w:t>
      </w:r>
      <w:proofErr w:type="spellStart"/>
      <w:r w:rsidRPr="00AF4C62">
        <w:rPr>
          <w:rFonts w:ascii="Times New Roman" w:hAnsi="Times New Roman" w:cs="Times New Roman"/>
          <w:color w:val="002060"/>
          <w:sz w:val="24"/>
          <w:szCs w:val="24"/>
        </w:rPr>
        <w:t>Комогорова</w:t>
      </w:r>
      <w:proofErr w:type="spellEnd"/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А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>натолия Геннадьевича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103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Внучка Лиза написала статью в районную и местную газету с воспоминаниями нашего односельчанина.</w:t>
      </w:r>
    </w:p>
    <w:p w:rsidR="00E74D86" w:rsidRPr="00AF4C62" w:rsidRDefault="00B550CA" w:rsidP="00B55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Традиционно п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риняли участие в районном смотре «Родина, Честь, Слава», «Звёздочки </w:t>
      </w:r>
      <w:proofErr w:type="spellStart"/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>Притоболья</w:t>
      </w:r>
      <w:proofErr w:type="spellEnd"/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>», КВН,  «Наша Слава, наша память», Дне молодежи.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Участвовали в 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районны</w:t>
      </w:r>
      <w:r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и концерт</w:t>
      </w:r>
      <w:r>
        <w:rPr>
          <w:rFonts w:ascii="Times New Roman" w:hAnsi="Times New Roman" w:cs="Times New Roman"/>
          <w:color w:val="002060"/>
          <w:sz w:val="24"/>
          <w:szCs w:val="24"/>
        </w:rPr>
        <w:t>ах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>, был</w:t>
      </w:r>
      <w:r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поездка в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областной 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Драмтеатр. </w:t>
      </w:r>
    </w:p>
    <w:p w:rsidR="00E74D86" w:rsidRPr="00AF4C62" w:rsidRDefault="00E74D86" w:rsidP="00B55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В июле  прошёл праздник День села, это самое массовое мероприятие. Торжественная часть с чествованием жителей села проходила в сопровождении концерта вокальной группы и танцевального кружка ДК. Торжественная часть сопровождалась и театрализованным представлением персонажей народных сказок. Новшеством были конкурс «Толстушек», «Первый парень на деревне», «Мисс </w:t>
      </w:r>
      <w:proofErr w:type="spellStart"/>
      <w:r w:rsidRPr="00AF4C62">
        <w:rPr>
          <w:rFonts w:ascii="Times New Roman" w:hAnsi="Times New Roman" w:cs="Times New Roman"/>
          <w:color w:val="002060"/>
          <w:sz w:val="24"/>
          <w:szCs w:val="24"/>
        </w:rPr>
        <w:t>Раскатиха</w:t>
      </w:r>
      <w:proofErr w:type="spellEnd"/>
      <w:proofErr w:type="gramStart"/>
      <w:r w:rsidRPr="00AF4C62">
        <w:rPr>
          <w:rFonts w:ascii="Times New Roman" w:hAnsi="Times New Roman" w:cs="Times New Roman"/>
          <w:color w:val="002060"/>
          <w:sz w:val="24"/>
          <w:szCs w:val="24"/>
        </w:rPr>
        <w:t>».</w:t>
      </w:r>
      <w:proofErr w:type="gramEnd"/>
    </w:p>
    <w:p w:rsidR="00E74D86" w:rsidRPr="00AF4C62" w:rsidRDefault="00E74D86" w:rsidP="00DF4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 Праздник Масленицы проходил в центре села </w:t>
      </w:r>
      <w:proofErr w:type="spellStart"/>
      <w:r w:rsidR="00DF4687">
        <w:rPr>
          <w:rFonts w:ascii="Times New Roman" w:hAnsi="Times New Roman" w:cs="Times New Roman"/>
          <w:color w:val="002060"/>
          <w:sz w:val="24"/>
          <w:szCs w:val="24"/>
        </w:rPr>
        <w:t>Раскатиха</w:t>
      </w:r>
      <w:proofErr w:type="spellEnd"/>
      <w:r w:rsidR="00DF468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с участием детей и взрослых. </w:t>
      </w:r>
      <w:r w:rsidR="00DF4687">
        <w:rPr>
          <w:rFonts w:ascii="Times New Roman" w:hAnsi="Times New Roman" w:cs="Times New Roman"/>
          <w:color w:val="002060"/>
          <w:sz w:val="24"/>
          <w:szCs w:val="24"/>
        </w:rPr>
        <w:t xml:space="preserve">Чучело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Маслениц</w:t>
      </w:r>
      <w:r w:rsidR="00DF4687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сожгли, </w:t>
      </w:r>
      <w:r w:rsidR="00DF4687">
        <w:rPr>
          <w:rFonts w:ascii="Times New Roman" w:hAnsi="Times New Roman" w:cs="Times New Roman"/>
          <w:color w:val="002060"/>
          <w:sz w:val="24"/>
          <w:szCs w:val="24"/>
        </w:rPr>
        <w:t xml:space="preserve">все присутствующие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угощались блинами и горячим чаем.</w:t>
      </w:r>
    </w:p>
    <w:p w:rsidR="00E74D86" w:rsidRPr="00AF4C62" w:rsidRDefault="00E74D86" w:rsidP="00DF4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Массовым мероприятие было и на День пожилых людей.</w:t>
      </w:r>
      <w:r w:rsidR="00DF4687">
        <w:rPr>
          <w:rFonts w:ascii="Times New Roman" w:hAnsi="Times New Roman" w:cs="Times New Roman"/>
          <w:color w:val="002060"/>
          <w:sz w:val="24"/>
          <w:szCs w:val="24"/>
        </w:rPr>
        <w:t xml:space="preserve"> Для виновников торжества был организован б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ольшой праздничный концерт и застолье. Вторая часть сопровождалась концертом вокальной группы и учащихся школы, играми и сценками.</w:t>
      </w:r>
    </w:p>
    <w:p w:rsidR="00E74D86" w:rsidRPr="00AF4C62" w:rsidRDefault="00DF4687" w:rsidP="00DF4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Традиционный 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«Осенний бал»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прошел в октябре </w:t>
      </w:r>
      <w:r w:rsidR="00E74D86" w:rsidRPr="00AF4C62">
        <w:rPr>
          <w:rFonts w:ascii="Times New Roman" w:hAnsi="Times New Roman" w:cs="Times New Roman"/>
          <w:color w:val="002060"/>
          <w:sz w:val="24"/>
          <w:szCs w:val="24"/>
        </w:rPr>
        <w:t>в ДК.</w:t>
      </w:r>
      <w:r w:rsidRPr="00DF468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74D86" w:rsidRPr="00AF4C62" w:rsidRDefault="00E74D86" w:rsidP="00DF4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День Матери про</w:t>
      </w:r>
      <w:r w:rsidR="00E90CEB">
        <w:rPr>
          <w:rFonts w:ascii="Times New Roman" w:hAnsi="Times New Roman" w:cs="Times New Roman"/>
          <w:color w:val="002060"/>
          <w:sz w:val="24"/>
          <w:szCs w:val="24"/>
        </w:rPr>
        <w:t>вели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в 2 этапа,</w:t>
      </w:r>
      <w:r w:rsidR="00E90CEB">
        <w:rPr>
          <w:rFonts w:ascii="Times New Roman" w:hAnsi="Times New Roman" w:cs="Times New Roman"/>
          <w:color w:val="002060"/>
          <w:sz w:val="24"/>
          <w:szCs w:val="24"/>
        </w:rPr>
        <w:t xml:space="preserve"> первый этап -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большой совместно с КОЦ концерт и</w:t>
      </w:r>
      <w:r w:rsidR="00E90CEB">
        <w:rPr>
          <w:rFonts w:ascii="Times New Roman" w:hAnsi="Times New Roman" w:cs="Times New Roman"/>
          <w:color w:val="002060"/>
          <w:sz w:val="24"/>
          <w:szCs w:val="24"/>
        </w:rPr>
        <w:t xml:space="preserve"> второй - 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праздничное заседание клуба «Вдохновение».</w:t>
      </w:r>
    </w:p>
    <w:p w:rsidR="00E90CEB" w:rsidRDefault="00E74D86" w:rsidP="00E90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Новогодние праздники состоялись в школе,</w:t>
      </w:r>
      <w:r w:rsidR="00E90CE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это детский утренник для группы кратковременного пребывания и детей села, дошкольников. </w:t>
      </w:r>
    </w:p>
    <w:p w:rsidR="00E74D86" w:rsidRPr="00AF4C62" w:rsidRDefault="00E74D86" w:rsidP="00E90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Новогодний бал для взрослых про</w:t>
      </w:r>
      <w:r w:rsidR="00E90CEB">
        <w:rPr>
          <w:rFonts w:ascii="Times New Roman" w:hAnsi="Times New Roman" w:cs="Times New Roman"/>
          <w:color w:val="002060"/>
          <w:sz w:val="24"/>
          <w:szCs w:val="24"/>
        </w:rPr>
        <w:t>йдет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в форме сказки и игровой программы.</w:t>
      </w:r>
    </w:p>
    <w:p w:rsidR="00D53FD6" w:rsidRDefault="00E74D86" w:rsidP="00E90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Хочется поблагодарить женскую вокальн</w:t>
      </w:r>
      <w:r w:rsidR="00D53FD6">
        <w:rPr>
          <w:rFonts w:ascii="Times New Roman" w:hAnsi="Times New Roman" w:cs="Times New Roman"/>
          <w:color w:val="002060"/>
          <w:sz w:val="24"/>
          <w:szCs w:val="24"/>
        </w:rPr>
        <w:t>ую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групп</w:t>
      </w:r>
      <w:r w:rsidR="00D53FD6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, детскую вокальную группу под руководством Милюковой О.С., танцевальный коллектив и участников художественной самодеятельности ДК. </w:t>
      </w:r>
    </w:p>
    <w:p w:rsidR="00D53FD6" w:rsidRDefault="00E74D86" w:rsidP="00E90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Огромное спасибо и спонсорам, которые помогали в проведении мероприятий</w:t>
      </w:r>
      <w:r w:rsidR="00350AA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53FD6">
        <w:rPr>
          <w:rFonts w:ascii="Times New Roman" w:hAnsi="Times New Roman" w:cs="Times New Roman"/>
          <w:color w:val="002060"/>
          <w:sz w:val="24"/>
          <w:szCs w:val="24"/>
        </w:rPr>
        <w:t>ИП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Варламова, </w:t>
      </w:r>
      <w:r w:rsidR="00D53FD6">
        <w:rPr>
          <w:rFonts w:ascii="Times New Roman" w:hAnsi="Times New Roman" w:cs="Times New Roman"/>
          <w:color w:val="002060"/>
          <w:sz w:val="24"/>
          <w:szCs w:val="24"/>
        </w:rPr>
        <w:t xml:space="preserve">ИП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>Васин, ООО «</w:t>
      </w:r>
      <w:r w:rsidR="00D53FD6">
        <w:rPr>
          <w:rFonts w:ascii="Times New Roman" w:hAnsi="Times New Roman" w:cs="Times New Roman"/>
          <w:color w:val="002060"/>
          <w:sz w:val="24"/>
          <w:szCs w:val="24"/>
        </w:rPr>
        <w:t xml:space="preserve">ПК 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Троя», </w:t>
      </w:r>
      <w:r w:rsidR="00D53FD6">
        <w:rPr>
          <w:rFonts w:ascii="Times New Roman" w:hAnsi="Times New Roman" w:cs="Times New Roman"/>
          <w:color w:val="002060"/>
          <w:sz w:val="24"/>
          <w:szCs w:val="24"/>
        </w:rPr>
        <w:t>ИП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Алисов, КФК  Климочкин. </w:t>
      </w:r>
    </w:p>
    <w:p w:rsidR="00E74D86" w:rsidRDefault="00E74D86" w:rsidP="00E90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62">
        <w:rPr>
          <w:rFonts w:ascii="Times New Roman" w:hAnsi="Times New Roman" w:cs="Times New Roman"/>
          <w:color w:val="002060"/>
          <w:sz w:val="24"/>
          <w:szCs w:val="24"/>
        </w:rPr>
        <w:t>К Новогоднему празднику  в КДО  были приобретены концертные юбки для вокальной группы, помощь в приобретении оказала Администрация Раскатихинского сельсовета. Благодаря спонсор</w:t>
      </w:r>
      <w:r w:rsidR="00350AAC">
        <w:rPr>
          <w:rFonts w:ascii="Times New Roman" w:hAnsi="Times New Roman" w:cs="Times New Roman"/>
          <w:color w:val="002060"/>
          <w:sz w:val="24"/>
          <w:szCs w:val="24"/>
        </w:rPr>
        <w:t>ской помощи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Суслов</w:t>
      </w:r>
      <w:r w:rsidR="00350AA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С.А. и Климочкин</w:t>
      </w:r>
      <w:r w:rsidR="00350AA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 был приобретен  но</w:t>
      </w:r>
      <w:r w:rsidR="00350AAC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AF4C62">
        <w:rPr>
          <w:rFonts w:ascii="Times New Roman" w:hAnsi="Times New Roman" w:cs="Times New Roman"/>
          <w:color w:val="002060"/>
          <w:sz w:val="24"/>
          <w:szCs w:val="24"/>
        </w:rPr>
        <w:t xml:space="preserve">тбук для </w:t>
      </w:r>
      <w:r w:rsidR="00350AAC">
        <w:rPr>
          <w:rFonts w:ascii="Times New Roman" w:hAnsi="Times New Roman" w:cs="Times New Roman"/>
          <w:color w:val="002060"/>
          <w:sz w:val="24"/>
          <w:szCs w:val="24"/>
        </w:rPr>
        <w:t>ДК.</w:t>
      </w:r>
    </w:p>
    <w:p w:rsidR="00350AAC" w:rsidRPr="00983143" w:rsidRDefault="00350AAC" w:rsidP="00E90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350AAC" w:rsidRPr="00350AAC" w:rsidRDefault="00350AAC" w:rsidP="00350AA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AA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Директор Раскатихинского КДО </w:t>
      </w:r>
      <w:proofErr w:type="spellStart"/>
      <w:r w:rsidRPr="00350AAC">
        <w:rPr>
          <w:rFonts w:ascii="Times New Roman" w:hAnsi="Times New Roman" w:cs="Times New Roman"/>
          <w:i/>
          <w:color w:val="002060"/>
          <w:sz w:val="24"/>
          <w:szCs w:val="24"/>
        </w:rPr>
        <w:t>Сартакова</w:t>
      </w:r>
      <w:proofErr w:type="spellEnd"/>
      <w:r w:rsidRPr="00350AA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О.Н.</w:t>
      </w:r>
    </w:p>
    <w:p w:rsidR="00E74D86" w:rsidRPr="00AF4C62" w:rsidRDefault="00E74D86" w:rsidP="00E74D8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B7744" w:rsidRPr="009B7744" w:rsidRDefault="009B7744" w:rsidP="009B77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7744">
        <w:rPr>
          <w:rFonts w:ascii="Times New Roman" w:eastAsia="Calibri" w:hAnsi="Times New Roman" w:cs="Times New Roman"/>
          <w:sz w:val="20"/>
          <w:szCs w:val="20"/>
        </w:rPr>
        <w:t>РАСКАТИХИНСКАЯ СЕЛЬСКАЯ ДУМА</w:t>
      </w:r>
    </w:p>
    <w:p w:rsidR="000A29FC" w:rsidRPr="009B7744" w:rsidRDefault="000A29FC" w:rsidP="009B774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7744">
        <w:rPr>
          <w:rFonts w:ascii="Times New Roman" w:eastAsia="Calibri" w:hAnsi="Times New Roman" w:cs="Times New Roman"/>
          <w:sz w:val="20"/>
          <w:szCs w:val="20"/>
        </w:rPr>
        <w:t>РЕШЕНИЕ</w:t>
      </w:r>
      <w:r w:rsidR="009B7744" w:rsidRPr="009B7744">
        <w:rPr>
          <w:rFonts w:ascii="Times New Roman" w:hAnsi="Times New Roman" w:cs="Times New Roman"/>
          <w:sz w:val="20"/>
          <w:szCs w:val="20"/>
        </w:rPr>
        <w:t xml:space="preserve"> </w:t>
      </w:r>
      <w:r w:rsidRPr="009B7744">
        <w:rPr>
          <w:rFonts w:ascii="Times New Roman" w:eastAsia="Calibri" w:hAnsi="Times New Roman" w:cs="Times New Roman"/>
          <w:sz w:val="20"/>
          <w:szCs w:val="20"/>
        </w:rPr>
        <w:t>от 22 декабря 2016 года  № 37</w:t>
      </w:r>
    </w:p>
    <w:p w:rsidR="000A29FC" w:rsidRPr="009B7744" w:rsidRDefault="000A29FC" w:rsidP="009B7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7744">
        <w:rPr>
          <w:rFonts w:ascii="Times New Roman" w:eastAsia="Calibri" w:hAnsi="Times New Roman" w:cs="Times New Roman"/>
          <w:b/>
          <w:sz w:val="20"/>
          <w:szCs w:val="20"/>
        </w:rPr>
        <w:t>О бюджете Раскатихинского</w:t>
      </w:r>
      <w:r w:rsidR="009B7744" w:rsidRPr="009B77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744">
        <w:rPr>
          <w:rFonts w:ascii="Times New Roman" w:eastAsia="Calibri" w:hAnsi="Times New Roman" w:cs="Times New Roman"/>
          <w:b/>
          <w:sz w:val="20"/>
          <w:szCs w:val="20"/>
        </w:rPr>
        <w:t>сельсовета на 2017 год и</w:t>
      </w:r>
      <w:r w:rsidR="009B7744" w:rsidRPr="009B77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744">
        <w:rPr>
          <w:rFonts w:ascii="Times New Roman" w:eastAsia="Calibri" w:hAnsi="Times New Roman" w:cs="Times New Roman"/>
          <w:b/>
          <w:sz w:val="20"/>
          <w:szCs w:val="20"/>
        </w:rPr>
        <w:t>плановый период 2018 и 2019 годов</w:t>
      </w:r>
    </w:p>
    <w:p w:rsidR="000A29FC" w:rsidRPr="009B7744" w:rsidRDefault="000A29FC" w:rsidP="000A2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FC" w:rsidRPr="00110F58" w:rsidRDefault="000A29FC" w:rsidP="000A2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На основании статьи 9 Бюджетного кодекса Российской Федерации, в соответствии со статьей 46 Устава Раскатихинского сельсовета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Притобольного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района Курганской области,  Положением о бюджетном процессе в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Раскатихинском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сельсовете»,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Раскатихинская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сельская Дума</w:t>
      </w:r>
    </w:p>
    <w:p w:rsidR="000A29FC" w:rsidRPr="00110F58" w:rsidRDefault="000A29FC" w:rsidP="000A29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РЕШИЛА:  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1. Утвердить основные характеристики  бюджета Раскатихинского сельсовета на 2017 год: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1) общий объем доходов бюджета Раскатихинского сельсовета в сумме 2609624 рублей, в том числе: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а) объем налоговых и неналоговых доходов в сумме 695000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б) объем безвозмездных поступлений в сумме 1914624 рублей, в том числе: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объем безвозмездных поступлений от других бюджетов бюджетной системы Российской Федерации в сумме 1869624 рублей, из них:                         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дотации бюджетам поселений на выравнивание бюджетной обеспеченности в сумме 286000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- дотации бюджетам поселений на поддержку мер по обеспечению сбалансированности бюджетов в сумме 1514800 рублей;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36600 рублей;</w:t>
      </w:r>
    </w:p>
    <w:p w:rsidR="000A29FC" w:rsidRPr="00110F58" w:rsidRDefault="000A29FC" w:rsidP="000A29FC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субвенции на исполнение государственных полномочий по предоставлению мер социальной поддержки  лиц, проживающих и работающих в сельской местности в сумме 27000 рублей 00 копеек;</w:t>
      </w:r>
    </w:p>
    <w:p w:rsidR="000A29FC" w:rsidRPr="00110F58" w:rsidRDefault="000A29FC" w:rsidP="000A29FC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 00 копеек;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5210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объем прочих безвозмездных поступлений в сумме 45000 рублей;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2) общий объем расходов бюджета Раскатихинского сельсовета в сумме 2609624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3) превышение доходов над расходами (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профицит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>) бюджета Раскатихинского сельсовета в сумме  0 рублей.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2.  Утвердить основные характеристики  бюджета Раскатихинского сельсовета на 2018 год: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1) общий объем доходов бюджета Раскатихинского сельсовета в сумме 1076614 рублей, в том числе: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а) объем налоговых и неналоговых доходов в сумме 779000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б) объем безвозмездных поступлений в сумме 297614 рублей, в том числе: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объем безвозмездных поступлений от других бюджетов бюджетной системы         Российской Федерации в сумме 257614 рублей, из них:                         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- дотации бюджетам поселений на выравнивание бюджетной обеспеченности в сумме 194000 рублей; 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36600 рублей;</w:t>
      </w:r>
    </w:p>
    <w:p w:rsidR="000A29FC" w:rsidRPr="00110F58" w:rsidRDefault="000A29FC" w:rsidP="000A29FC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субвенции на исполнение государственных полномочий по предоставлению мер социальной поддержки  лиц, проживающих и работающих в сельской местности в сумме 27000 рублей 00 копеек;</w:t>
      </w:r>
    </w:p>
    <w:p w:rsidR="000A29FC" w:rsidRPr="00110F58" w:rsidRDefault="000A29FC" w:rsidP="000A29FC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 00 копеек;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объем прочих безвозмездных поступлений в сумме 40000 рублей;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2) общий объем расходов бюджета Раскатихинского сельсовета в сумме 1076614 рублей, в том числе условно-утвержденных расходов в сумме 21532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3) превышение расходов над доходами (дефицит) бюджета Раскатихинского сельсовета в сумме  0 рублей.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3.  Утвердить основные характеристики  бюджета Раскатихинского сельсовета на 2019 год: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1) общий объем доходов бюджета Раскатихинского сельсовета в сумме 1104614 рублей, в том числе: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а) объем налоговых и неналоговых доходов в сумме 804000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б) объем безвозмездных поступлений в сумме 297614 рублей, в том числе: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объем безвозмездных поступлений от других бюджетов бюджетной системы         Российской Федерации в сумме 257614 рублей, из них:                         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- дотации бюджетам поселений на выравнивание бюджетной обеспеченности в сумме 194000 рублей;  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36600 рублей;</w:t>
      </w:r>
    </w:p>
    <w:p w:rsidR="000A29FC" w:rsidRPr="00110F58" w:rsidRDefault="000A29FC" w:rsidP="000A29FC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субвенции на исполнение государственных полномочий по предоставлению мер социальной поддержки  лиц, проживающих и работающих в сельской местности в сумме 27000 рублей 00 копеек;</w:t>
      </w:r>
    </w:p>
    <w:p w:rsidR="000A29FC" w:rsidRPr="00110F58" w:rsidRDefault="000A29FC" w:rsidP="000A29FC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 00 копеек;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объем прочих безвозмездных поступлений в сумме 40000 рублей;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lastRenderedPageBreak/>
        <w:t>2) общий объем расходов бюджета Раскатихинского сельсовета в сумме 1104614 рублей, в том числе условно-утвержденных расходов в сумме 55230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3) превышение расходов над доходами (дефицит) бюджета Раскатихинского сельсовета в сумме  0 рублей.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4. Утвердить источники внутреннего финансирования дефицита бюджета Раскатихинского сельсовета на 2017 год согласно приложению 1  к настоящему решению, на плановый период 2018 и 2019 годов согласно приложению 2 к настоящему решению.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5. Установить объем расходов на обслуживание муниципального долга Раскатихинского сельсовета в 2017 году в сумме 0 рублей, в 2018 году 0 рублей и в 2019 году 0 рублей.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6. Утвердить верхний предел муниципального внутреннего долга Раскатихинского сельсовета: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1) на 1 января 2017 года в сумме 0 рублей, в том числе верхний предел долга по муниципальным гарантиям в сумме 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2) на 1 января 2018 года в сумме 0 рублей, в том числе верхний предел долга по муниципальным гарантиям в сумме 0 рублей;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3) на 1 января 2019 года в сумме 0 рублей, в том числе верхний предел долга по муниципальным гарантиям в сумме 0 рублей.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7. Предельный объем муниципального внутреннего долга Раскатихинского сельсовета на 2017 год составляет 0 рублей, на 2018 год - 0 рублей, на 2019 - 0 рублей.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8. Утвердить Программу муниципальных внутренних заимствований Раскатихинского сельсовета на 2017 год согласно приложению 3 к настоящему решению, Программу муниципальных внутренних заимствований Раскатихинского сельсовета на плановый период 2018 и 2019 годов согласно приложению 4  к настоящему решению.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9. Утвердить Перечень и коды главных администраторов доходов бюджета Раскатихинского сельсовета и Перечень и коды главных </w:t>
      </w:r>
      <w:proofErr w:type="gramStart"/>
      <w:r w:rsidRPr="00110F58">
        <w:rPr>
          <w:rFonts w:ascii="Times New Roman" w:eastAsia="Calibri" w:hAnsi="Times New Roman" w:cs="Times New Roman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Раскатихинского сельсовета согласно приложению 5 к настоящему решению.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10. В соответствии с пунктом 2 статьи 184.1 Бюджетного кодекса Российской Федерации утвердить нормативы распределения доходов между бюджетом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Притобольного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района и бюджетом Раскатихинского сельсовета на 2017 год и плановый период 2018 и 2019 годов  согласно приложению 6  к настоящему решению.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11. Установить, что средства, поступающие на счет Администрации Раскатихинского сельсовета в погашение дебиторской задолженности прошлых лет, подлежат обязательному перечислению в полном объеме в доходы бюджета Раскатихинского сельсовета.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12. Утвердить в пределах общего объема  расходов, установленного подпунктами 2 пунктов 1-3 настоящего решения: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1) распределение бюджетных ассигнований по разделам, подразделам классификации расходов бюджета Раскатихинского сельсовета на 2017 год согласно приложению 7 к настоящему решению, на плановый период 2018 и 2019 годов согласно приложению 8 к настоящему решению;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2) распределение бюджетных ассигнований по целевым статьям (муниципальным программам и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непрограммным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 направлениям деятельности), группам и подгруппам </w:t>
      </w:r>
      <w:proofErr w:type="gramStart"/>
      <w:r w:rsidRPr="00110F58">
        <w:rPr>
          <w:rFonts w:ascii="Times New Roman" w:eastAsia="Calibri" w:hAnsi="Times New Roman" w:cs="Times New Roman"/>
          <w:sz w:val="16"/>
          <w:szCs w:val="16"/>
        </w:rPr>
        <w:t>видов расходов классификации расходов бюджета</w:t>
      </w:r>
      <w:proofErr w:type="gram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Раскатихинского сельсовета на 2017 год согласно приложению 9 к настоящему решению, на плановый период 2018 и 2019 годов согласно приложению 10 к настоящему решению;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3) ведомственную структуру расходов бюджета Раскатихинского сельсовета на 2017 год согласно приложению 11 к настоящему решению, на плановый период 2018 и 2019 годов согласно приложению 12 к настоящему решению.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13. Утвердить объем бюджетных ассигнований на исполнение публичных нормативных обязательств на 2017 год в сумме 0 рублей.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14. Администрация Раскатихинского сельсовета не вправе принимать решения, приводящие к увеличению в 2017 году численности муниципальных служащих и работников учреждений и организаций бюджетной сферы, в случаях, если эти решения приводят к увеличению расходов бюджета Раскатихинского сельсовета.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Принять меры по оптимизации структуры и численности органов местного самоуправления Раскатихинского сельсовета с целью исключения избыточных и дублирующих функций.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15. Администрация Раскатихинского сельсовета в процессе исполнения бюджета Раскатихинского сельсовета не вправе от имени Раскатихинского сельсовета осуществлять выдачу кредитов юридическим лицам и муниципальных гарантий другим заемщикам для привлечения кредитов (займов). 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16. Настоящее решение вступает в силу с 1 января 2017 года.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>17. Настоящее решение опубликовать в газете «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Раскатихинский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вестник».</w:t>
      </w:r>
    </w:p>
    <w:p w:rsidR="000A29FC" w:rsidRPr="00110F58" w:rsidRDefault="000A29FC" w:rsidP="000A29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18. </w:t>
      </w:r>
      <w:proofErr w:type="gramStart"/>
      <w:r w:rsidRPr="00110F58">
        <w:rPr>
          <w:rFonts w:ascii="Times New Roman" w:eastAsia="Calibri" w:hAnsi="Times New Roman" w:cs="Times New Roman"/>
          <w:sz w:val="16"/>
          <w:szCs w:val="16"/>
        </w:rPr>
        <w:t>Контроль за</w:t>
      </w:r>
      <w:proofErr w:type="gram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выполнением настоящего решения возложить на комиссию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Раскатихинской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сельской Думы по бюджету и финансам.</w:t>
      </w:r>
    </w:p>
    <w:p w:rsidR="000A29FC" w:rsidRPr="00110F58" w:rsidRDefault="000A29FC" w:rsidP="000A29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A29FC" w:rsidRPr="00110F58" w:rsidRDefault="000A29FC" w:rsidP="000A29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Председатель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Раскатихинской</w:t>
      </w:r>
      <w:proofErr w:type="spellEnd"/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 сельской Думы 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А.А.Тутуков</w:t>
      </w:r>
      <w:proofErr w:type="spellEnd"/>
    </w:p>
    <w:p w:rsidR="00983143" w:rsidRDefault="000A29FC" w:rsidP="009831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110F58">
        <w:rPr>
          <w:rFonts w:ascii="Times New Roman" w:eastAsia="Calibri" w:hAnsi="Times New Roman" w:cs="Times New Roman"/>
          <w:sz w:val="16"/>
          <w:szCs w:val="16"/>
        </w:rPr>
        <w:t xml:space="preserve">Глава Раскатихинского сельсовета        </w:t>
      </w:r>
      <w:proofErr w:type="spellStart"/>
      <w:r w:rsidRPr="00110F58">
        <w:rPr>
          <w:rFonts w:ascii="Times New Roman" w:eastAsia="Calibri" w:hAnsi="Times New Roman" w:cs="Times New Roman"/>
          <w:sz w:val="16"/>
          <w:szCs w:val="16"/>
        </w:rPr>
        <w:t>А.А.Тутуков</w:t>
      </w:r>
      <w:proofErr w:type="spellEnd"/>
    </w:p>
    <w:p w:rsidR="00983143" w:rsidRDefault="00983143" w:rsidP="00983143">
      <w:pPr>
        <w:spacing w:after="0"/>
        <w:rPr>
          <w:sz w:val="28"/>
          <w:szCs w:val="28"/>
        </w:rPr>
      </w:pPr>
    </w:p>
    <w:p w:rsidR="00983143" w:rsidRPr="002A5416" w:rsidRDefault="00983143" w:rsidP="002B7329">
      <w:pPr>
        <w:jc w:val="center"/>
        <w:rPr>
          <w:rFonts w:ascii="Arial Black" w:hAnsi="Arial Black"/>
          <w:color w:val="7030A0"/>
        </w:rPr>
      </w:pPr>
      <w:r w:rsidRPr="002A5416">
        <w:rPr>
          <w:rFonts w:ascii="Arial Black" w:hAnsi="Arial Black"/>
          <w:noProof/>
          <w:color w:val="7030A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-151130</wp:posOffset>
            </wp:positionV>
            <wp:extent cx="2324100" cy="2714625"/>
            <wp:effectExtent l="19050" t="0" r="0" b="0"/>
            <wp:wrapTight wrapText="bothSides">
              <wp:wrapPolygon edited="0">
                <wp:start x="-177" y="0"/>
                <wp:lineTo x="-177" y="21524"/>
                <wp:lineTo x="21600" y="21524"/>
                <wp:lineTo x="21600" y="0"/>
                <wp:lineTo x="-177" y="0"/>
              </wp:wrapPolygon>
            </wp:wrapTight>
            <wp:docPr id="13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16">
        <w:rPr>
          <w:rFonts w:ascii="Arial Black" w:hAnsi="Arial Black"/>
          <w:color w:val="7030A0"/>
        </w:rPr>
        <w:t xml:space="preserve">Поздравляем </w:t>
      </w:r>
      <w:proofErr w:type="spellStart"/>
      <w:r w:rsidRPr="002A5416">
        <w:rPr>
          <w:rFonts w:ascii="Arial Black" w:hAnsi="Arial Black"/>
          <w:color w:val="7030A0"/>
        </w:rPr>
        <w:t>раскатихинцев</w:t>
      </w:r>
      <w:proofErr w:type="spellEnd"/>
      <w:r w:rsidRPr="002A5416">
        <w:rPr>
          <w:rFonts w:ascii="Arial Black" w:hAnsi="Arial Black"/>
          <w:color w:val="7030A0"/>
        </w:rPr>
        <w:t xml:space="preserve"> и гостей села с наступающим Новым годом!</w:t>
      </w:r>
    </w:p>
    <w:p w:rsidR="00983143" w:rsidRPr="00110F58" w:rsidRDefault="00983143" w:rsidP="00983143">
      <w:pPr>
        <w:jc w:val="center"/>
        <w:rPr>
          <w:rFonts w:ascii="Arial Black" w:hAnsi="Arial Black"/>
          <w:color w:val="FF0000"/>
          <w:sz w:val="16"/>
          <w:szCs w:val="16"/>
        </w:rPr>
      </w:pPr>
      <w:r w:rsidRPr="002A5416">
        <w:rPr>
          <w:rFonts w:ascii="Arial Black" w:hAnsi="Arial Black"/>
          <w:color w:val="FF0000"/>
          <w:sz w:val="20"/>
          <w:szCs w:val="20"/>
        </w:rPr>
        <w:t>Наступающий год пройдет под знаком Огненного Петуха. Стоит ли говорить, что эта птица очень своенравная, задиристая, но и веселая и задорная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Желаем вам добрых, обдуманных и мудрых поступков. Избегайте глупости, чтоб Петух не клюнул в лоб.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Пусть проблемы останутся в этом году, а в грядущем </w:t>
      </w:r>
      <w:proofErr w:type="gramStart"/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желаем</w:t>
      </w:r>
      <w:proofErr w:type="gramEnd"/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как птица парить!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Желаю, чтобы грядущий год был таким же звонким и веселым как Петух!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Желаем радости и успеха, а удачу принесет в клюве Петух!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грядущем году желаем вам Петуха в огороде, чем павлина в цветочном саду (по примеру: лучше синица в руках, чем журавль в небе).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Желаем в будущем году удачу поймать как за хвост Петушка!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Пусть новый год озарится яркими и сочными красками, такими же какими раскрашен Петух!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Желаем в грядущем году, чтобы Петух заклевал все неудачи и закукарекал все напасти.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</w:t>
      </w:r>
      <w:r w:rsidR="00221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ем</w:t>
      </w: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чтобы в будущем году вы добивались всех поставленных целей и достигали их как бойцовский Петух.</w:t>
      </w:r>
    </w:p>
    <w:p w:rsidR="00983143" w:rsidRPr="002B7329" w:rsidRDefault="00983143" w:rsidP="002B73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B73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Желаем вам успеха и уверенности в себе, чтобы не быть курам на смех!</w:t>
      </w:r>
    </w:p>
    <w:p w:rsidR="000A29FC" w:rsidRPr="00110F58" w:rsidRDefault="000A29FC" w:rsidP="000A29F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6DD4" w:rsidRDefault="00F84B47" w:rsidP="002B732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20955</wp:posOffset>
            </wp:positionV>
            <wp:extent cx="1600200" cy="2209800"/>
            <wp:effectExtent l="19050" t="0" r="0" b="0"/>
            <wp:wrapTight wrapText="bothSides">
              <wp:wrapPolygon edited="0">
                <wp:start x="-257" y="0"/>
                <wp:lineTo x="-257" y="21414"/>
                <wp:lineTo x="21600" y="21414"/>
                <wp:lineTo x="21600" y="0"/>
                <wp:lineTo x="-257" y="0"/>
              </wp:wrapPolygon>
            </wp:wrapTight>
            <wp:docPr id="6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</w:t>
      </w:r>
      <w:r w:rsidR="00FA6DD4" w:rsidRPr="00373E0E">
        <w:rPr>
          <w:rFonts w:ascii="Times New Roman" w:hAnsi="Times New Roman" w:cs="Times New Roman"/>
          <w:b/>
          <w:color w:val="FF0000"/>
          <w:sz w:val="26"/>
          <w:szCs w:val="26"/>
        </w:rPr>
        <w:t>Безопасность при использовании пиротехники</w:t>
      </w:r>
    </w:p>
    <w:p w:rsidR="00373E0E" w:rsidRPr="00373E0E" w:rsidRDefault="00373E0E" w:rsidP="00373E0E">
      <w:pPr>
        <w:spacing w:after="0" w:line="240" w:lineRule="auto"/>
        <w:rPr>
          <w:sz w:val="16"/>
          <w:szCs w:val="16"/>
          <w:lang w:eastAsia="ar-SA"/>
        </w:rPr>
      </w:pPr>
    </w:p>
    <w:p w:rsidR="00373E0E" w:rsidRPr="00221036" w:rsidRDefault="00373E0E" w:rsidP="009B7541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21036">
        <w:rPr>
          <w:rFonts w:ascii="Times New Roman" w:hAnsi="Times New Roman" w:cs="Times New Roman"/>
          <w:b/>
          <w:i/>
          <w:color w:val="0070C0"/>
          <w:sz w:val="24"/>
          <w:szCs w:val="24"/>
        </w:rPr>
        <w:t>Б</w:t>
      </w:r>
      <w:r w:rsidR="00FA6DD4" w:rsidRPr="002210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ольшая часть </w:t>
      </w:r>
      <w:r w:rsidR="00F84B47" w:rsidRPr="00221036">
        <w:rPr>
          <w:rFonts w:ascii="Times New Roman" w:hAnsi="Times New Roman" w:cs="Times New Roman"/>
          <w:b/>
          <w:i/>
          <w:color w:val="0070C0"/>
          <w:sz w:val="24"/>
          <w:szCs w:val="24"/>
        </w:rPr>
        <w:t>населения</w:t>
      </w:r>
      <w:r w:rsidR="00FA6DD4" w:rsidRPr="002210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Новый год ассоциирует не только с елкой и запахом мандаринов, но и с бенгальскими огнями, взрывом хлопушек, иллюминацией петард.</w:t>
      </w:r>
    </w:p>
    <w:p w:rsidR="00F84B47" w:rsidRPr="00F84B47" w:rsidRDefault="00F84B47" w:rsidP="00054C2F">
      <w:pPr>
        <w:spacing w:after="0"/>
        <w:ind w:firstLine="567"/>
        <w:rPr>
          <w:rStyle w:val="a7"/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9B7541" w:rsidRDefault="00054C2F" w:rsidP="00054C2F">
      <w:pPr>
        <w:spacing w:after="0"/>
        <w:ind w:firstLine="567"/>
        <w:rPr>
          <w:rStyle w:val="a7"/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184150</wp:posOffset>
            </wp:positionV>
            <wp:extent cx="1466850" cy="1857375"/>
            <wp:effectExtent l="19050" t="0" r="0" b="0"/>
            <wp:wrapTight wrapText="bothSides">
              <wp:wrapPolygon edited="0">
                <wp:start x="-281" y="0"/>
                <wp:lineTo x="-281" y="21489"/>
                <wp:lineTo x="21600" y="21489"/>
                <wp:lineTo x="21600" y="0"/>
                <wp:lineTo x="-281" y="0"/>
              </wp:wrapPolygon>
            </wp:wrapTight>
            <wp:docPr id="8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DD4" w:rsidRPr="009B7541">
        <w:rPr>
          <w:rStyle w:val="a7"/>
          <w:rFonts w:ascii="Times New Roman" w:hAnsi="Times New Roman" w:cs="Times New Roman"/>
          <w:b/>
          <w:bCs/>
          <w:color w:val="C00000"/>
          <w:sz w:val="24"/>
          <w:szCs w:val="24"/>
        </w:rPr>
        <w:t>При использовании пиротехники, необходимо соблюдать</w:t>
      </w:r>
    </w:p>
    <w:p w:rsidR="00FA6DD4" w:rsidRPr="00085986" w:rsidRDefault="00FA6DD4" w:rsidP="009B7541">
      <w:pPr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85986">
        <w:rPr>
          <w:rStyle w:val="a7"/>
          <w:rFonts w:ascii="Times New Roman" w:hAnsi="Times New Roman" w:cs="Times New Roman"/>
          <w:b/>
          <w:bCs/>
          <w:color w:val="002060"/>
          <w:sz w:val="24"/>
          <w:szCs w:val="24"/>
        </w:rPr>
        <w:t>следующие рекомендации:</w:t>
      </w:r>
    </w:p>
    <w:p w:rsidR="00F84B47" w:rsidRPr="00085986" w:rsidRDefault="00FA6DD4" w:rsidP="00F84B47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приобретайте гирлянды и пиротехнику только в специализированных магазинах;</w:t>
      </w:r>
    </w:p>
    <w:p w:rsidR="00F84B47" w:rsidRPr="00085986" w:rsidRDefault="00FA6DD4" w:rsidP="00F84B47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покупая пиротехнические изделия, убедитесь, что они имеют сертификаты соответствия;</w:t>
      </w:r>
    </w:p>
    <w:p w:rsidR="00F84B47" w:rsidRPr="00085986" w:rsidRDefault="00FA6DD4" w:rsidP="00F84B47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перед применением пиротехнического изделия внимательно прочтите инструкцию;</w:t>
      </w:r>
    </w:p>
    <w:p w:rsidR="00FC2D3C" w:rsidRPr="00085986" w:rsidRDefault="00FA6DD4" w:rsidP="00FC2D3C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если фитиль потух (или вам так показалось), то зажигать его повторно нельзя – термическая реакция может еще продолжаться, и петарда может сработать в тот момент, когда вы к ней приблизитесь;</w:t>
      </w:r>
    </w:p>
    <w:p w:rsidR="00FC2D3C" w:rsidRPr="00085986" w:rsidRDefault="00FA6DD4" w:rsidP="00FC2D3C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не применяйте пиротехнику при ветре более 5 м/</w:t>
      </w:r>
      <w:proofErr w:type="gramStart"/>
      <w:r w:rsidRPr="00085986">
        <w:rPr>
          <w:color w:val="002060"/>
        </w:rPr>
        <w:t>с</w:t>
      </w:r>
      <w:proofErr w:type="gramEnd"/>
      <w:r w:rsidRPr="00085986">
        <w:rPr>
          <w:color w:val="002060"/>
        </w:rPr>
        <w:t>;</w:t>
      </w:r>
      <w:r w:rsidR="00E11127">
        <w:rPr>
          <w:color w:val="002060"/>
        </w:rPr>
        <w:t xml:space="preserve"> </w:t>
      </w:r>
      <w:r w:rsidRPr="00085986">
        <w:rPr>
          <w:color w:val="002060"/>
        </w:rPr>
        <w:t>- следуйте рекомендациям по утилизации;</w:t>
      </w:r>
    </w:p>
    <w:p w:rsidR="00A47CB3" w:rsidRPr="00085986" w:rsidRDefault="00FC2D3C" w:rsidP="00A47CB3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noProof/>
          <w:color w:val="00206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73660</wp:posOffset>
            </wp:positionV>
            <wp:extent cx="2609850" cy="1638300"/>
            <wp:effectExtent l="19050" t="0" r="0" b="0"/>
            <wp:wrapTight wrapText="bothSides">
              <wp:wrapPolygon edited="0">
                <wp:start x="-158" y="0"/>
                <wp:lineTo x="-158" y="21349"/>
                <wp:lineTo x="21600" y="21349"/>
                <wp:lineTo x="21600" y="0"/>
                <wp:lineTo x="-158" y="0"/>
              </wp:wrapPolygon>
            </wp:wrapTight>
            <wp:docPr id="9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DD4" w:rsidRPr="00085986">
        <w:rPr>
          <w:color w:val="002060"/>
        </w:rPr>
        <w:t>- все пиротехнические изделия имеют ограниченный срок хранения и использования, пользоваться просроченной пиротехникой категорически запрещено;</w:t>
      </w:r>
    </w:p>
    <w:p w:rsidR="007F2CFE" w:rsidRPr="00085986" w:rsidRDefault="00FA6DD4" w:rsidP="007F2CFE">
      <w:pPr>
        <w:pStyle w:val="af0"/>
        <w:spacing w:before="0" w:beforeAutospacing="0" w:after="0" w:afterAutospacing="0"/>
        <w:jc w:val="both"/>
        <w:rPr>
          <w:noProof/>
          <w:color w:val="002060"/>
        </w:rPr>
      </w:pPr>
      <w:r w:rsidRPr="00085986">
        <w:rPr>
          <w:noProof/>
          <w:color w:val="002060"/>
        </w:rPr>
        <w:t>- нельзя использовать пиротехнику с видимыми повреждениями, а также сушить намокшие пиротехнические изделия на отопительных приборах;</w:t>
      </w:r>
    </w:p>
    <w:p w:rsidR="00085986" w:rsidRPr="00085986" w:rsidRDefault="00FA6DD4" w:rsidP="00085986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не разрешайте малолетним детям самостоятельно запускать ракеты, петарды и другую пиротехнику (кстати, детям, не достигшим 16-летнего возраста, продавать пиротехнику запрещено!);</w:t>
      </w:r>
    </w:p>
    <w:p w:rsidR="00085986" w:rsidRPr="00085986" w:rsidRDefault="00FA6DD4" w:rsidP="00085986">
      <w:pPr>
        <w:pStyle w:val="af0"/>
        <w:spacing w:before="0" w:beforeAutospacing="0" w:after="0" w:afterAutospacing="0"/>
        <w:jc w:val="both"/>
        <w:rPr>
          <w:noProof/>
          <w:color w:val="002060"/>
        </w:rPr>
      </w:pPr>
      <w:r w:rsidRPr="00085986">
        <w:rPr>
          <w:noProof/>
          <w:color w:val="002060"/>
        </w:rPr>
        <w:t>- использовать пиротехнику следует только на улице, на открытых площадках, подальше от домов и скопления больших масс людей, категорически запрещается запускать петарды с балконов и лоджий;</w:t>
      </w:r>
    </w:p>
    <w:p w:rsidR="00085986" w:rsidRPr="00085986" w:rsidRDefault="00DE13D0" w:rsidP="00085986">
      <w:pPr>
        <w:pStyle w:val="af0"/>
        <w:spacing w:before="0" w:beforeAutospacing="0" w:after="0" w:afterAutospacing="0"/>
        <w:jc w:val="both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295910</wp:posOffset>
            </wp:positionV>
            <wp:extent cx="2238375" cy="1685925"/>
            <wp:effectExtent l="19050" t="0" r="9525" b="0"/>
            <wp:wrapTight wrapText="bothSides">
              <wp:wrapPolygon edited="0">
                <wp:start x="-184" y="0"/>
                <wp:lineTo x="-184" y="21478"/>
                <wp:lineTo x="21692" y="21478"/>
                <wp:lineTo x="21692" y="0"/>
                <wp:lineTo x="-184" y="0"/>
              </wp:wrapPolygon>
            </wp:wrapTight>
            <wp:docPr id="10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DD4" w:rsidRPr="00085986">
        <w:rPr>
          <w:color w:val="002060"/>
        </w:rPr>
        <w:t xml:space="preserve">- если пиротехника используется за </w:t>
      </w:r>
      <w:r w:rsidR="00085986" w:rsidRPr="00085986">
        <w:rPr>
          <w:color w:val="002060"/>
        </w:rPr>
        <w:t>пределами населенного пункта</w:t>
      </w:r>
      <w:r w:rsidR="00FA6DD4" w:rsidRPr="00085986">
        <w:rPr>
          <w:color w:val="002060"/>
        </w:rPr>
        <w:t>, убедитесь, что поблизости нет опавших листьев и хвои, сухой травы;</w:t>
      </w:r>
    </w:p>
    <w:p w:rsidR="00085986" w:rsidRPr="00085986" w:rsidRDefault="00FA6DD4" w:rsidP="00085986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запуская пиротехнику, отойдите на безопасное расстояние – оно должно быть указано на самом изделии;</w:t>
      </w:r>
    </w:p>
    <w:p w:rsidR="00085986" w:rsidRPr="00085986" w:rsidRDefault="00FA6DD4" w:rsidP="00085986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>- не поджигайте пиротехнические изделия прямо в руках и не наклоняйтесь над горящими фейерверками;</w:t>
      </w:r>
    </w:p>
    <w:p w:rsidR="00E11127" w:rsidRDefault="00FA6DD4" w:rsidP="00085986">
      <w:pPr>
        <w:pStyle w:val="af0"/>
        <w:spacing w:before="0" w:beforeAutospacing="0" w:after="0" w:afterAutospacing="0"/>
        <w:jc w:val="both"/>
        <w:rPr>
          <w:noProof/>
          <w:color w:val="002060"/>
        </w:rPr>
      </w:pPr>
      <w:r w:rsidRPr="00085986">
        <w:rPr>
          <w:color w:val="002060"/>
        </w:rPr>
        <w:t>- запрещается разбирать пиротехническое изделие или каким-то образом изменять его конструкцию – это крайне опасно и чревато печальными последствиями;</w:t>
      </w:r>
    </w:p>
    <w:p w:rsidR="00FA6DD4" w:rsidRPr="00085986" w:rsidRDefault="00085986" w:rsidP="00085986">
      <w:pPr>
        <w:pStyle w:val="af0"/>
        <w:spacing w:before="0" w:beforeAutospacing="0" w:after="0" w:afterAutospacing="0"/>
        <w:jc w:val="both"/>
        <w:rPr>
          <w:color w:val="002060"/>
        </w:rPr>
      </w:pPr>
      <w:r w:rsidRPr="00085986">
        <w:rPr>
          <w:color w:val="002060"/>
        </w:rPr>
        <w:t xml:space="preserve"> </w:t>
      </w:r>
      <w:r w:rsidR="00FA6DD4" w:rsidRPr="00085986">
        <w:rPr>
          <w:color w:val="002060"/>
        </w:rPr>
        <w:t>- запрещается использовать самодельные пиротехнические изделия.</w:t>
      </w:r>
    </w:p>
    <w:p w:rsidR="00D54A0D" w:rsidRPr="00DE13D0" w:rsidRDefault="007C6E6E" w:rsidP="00DE13D0">
      <w:pPr>
        <w:pStyle w:val="a3"/>
        <w:jc w:val="center"/>
        <w:rPr>
          <w:rFonts w:ascii="Arial Black" w:hAnsi="Arial Black"/>
          <w:color w:val="00B050"/>
        </w:rPr>
      </w:pPr>
      <w:r>
        <w:rPr>
          <w:rFonts w:ascii="Arial Black" w:hAnsi="Arial Black"/>
          <w:noProof/>
          <w:color w:val="00B05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139700</wp:posOffset>
            </wp:positionV>
            <wp:extent cx="2457450" cy="1809750"/>
            <wp:effectExtent l="19050" t="0" r="0" b="0"/>
            <wp:wrapTight wrapText="bothSides">
              <wp:wrapPolygon edited="0">
                <wp:start x="-167" y="0"/>
                <wp:lineTo x="-167" y="21373"/>
                <wp:lineTo x="21600" y="21373"/>
                <wp:lineTo x="21600" y="0"/>
                <wp:lineTo x="-167" y="0"/>
              </wp:wrapPolygon>
            </wp:wrapTight>
            <wp:docPr id="14" name="Рисунок 2" descr="http://mosreg.ru/upload/iblock/f3f/1879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reg.ru/upload/iblock/f3f/187996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6EE" w:rsidRPr="00DE13D0">
        <w:rPr>
          <w:rFonts w:ascii="Arial Black" w:hAnsi="Arial Black"/>
          <w:color w:val="00B050"/>
        </w:rPr>
        <w:t>Поздравляем наших декабрьских юбиляров</w:t>
      </w:r>
      <w:r w:rsidR="00B176EE">
        <w:rPr>
          <w:rFonts w:ascii="Arial Black" w:hAnsi="Arial Black"/>
          <w:noProof/>
          <w:color w:val="C00000"/>
          <w:lang w:eastAsia="ru-RU"/>
        </w:rPr>
        <w:t xml:space="preserve"> </w:t>
      </w:r>
      <w:r w:rsidR="00DE13D0">
        <w:rPr>
          <w:rFonts w:ascii="Arial Black" w:hAnsi="Arial Black"/>
          <w:color w:val="00B050"/>
        </w:rPr>
        <w:t xml:space="preserve">                                                         </w:t>
      </w:r>
    </w:p>
    <w:p w:rsidR="007C6E6E" w:rsidRDefault="00D54A0D" w:rsidP="007C6E6E">
      <w:pPr>
        <w:pStyle w:val="a3"/>
        <w:spacing w:after="0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B213A">
        <w:rPr>
          <w:rFonts w:ascii="Times New Roman" w:hAnsi="Times New Roman" w:cs="Times New Roman"/>
          <w:b/>
          <w:color w:val="7030A0"/>
          <w:sz w:val="26"/>
          <w:szCs w:val="26"/>
        </w:rPr>
        <w:t>Дегтярев</w:t>
      </w:r>
      <w:r w:rsidR="00DE13D0" w:rsidRPr="00FB213A">
        <w:rPr>
          <w:rFonts w:ascii="Times New Roman" w:hAnsi="Times New Roman" w:cs="Times New Roman"/>
          <w:b/>
          <w:color w:val="7030A0"/>
          <w:sz w:val="26"/>
          <w:szCs w:val="26"/>
        </w:rPr>
        <w:t>у</w:t>
      </w:r>
      <w:r w:rsidRPr="00FB213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Валентин</w:t>
      </w:r>
      <w:r w:rsidR="00DE13D0" w:rsidRPr="00FB213A">
        <w:rPr>
          <w:rFonts w:ascii="Times New Roman" w:hAnsi="Times New Roman" w:cs="Times New Roman"/>
          <w:b/>
          <w:color w:val="7030A0"/>
          <w:sz w:val="26"/>
          <w:szCs w:val="26"/>
        </w:rPr>
        <w:t>у</w:t>
      </w:r>
      <w:r w:rsidRPr="00FB213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Илларионовн</w:t>
      </w:r>
      <w:r w:rsidR="00DE13D0" w:rsidRPr="00FB213A">
        <w:rPr>
          <w:rFonts w:ascii="Times New Roman" w:hAnsi="Times New Roman" w:cs="Times New Roman"/>
          <w:b/>
          <w:color w:val="7030A0"/>
          <w:sz w:val="26"/>
          <w:szCs w:val="26"/>
        </w:rPr>
        <w:t>у</w:t>
      </w:r>
      <w:r w:rsidRPr="00DE13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80-летием</w:t>
      </w:r>
    </w:p>
    <w:p w:rsidR="00D54A0D" w:rsidRPr="00DE13D0" w:rsidRDefault="00D54A0D" w:rsidP="00EF7F8A">
      <w:pPr>
        <w:pStyle w:val="a3"/>
        <w:spacing w:after="0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B213A">
        <w:rPr>
          <w:rFonts w:ascii="Times New Roman" w:hAnsi="Times New Roman" w:cs="Times New Roman"/>
          <w:b/>
          <w:color w:val="7030A0"/>
          <w:sz w:val="26"/>
          <w:szCs w:val="26"/>
        </w:rPr>
        <w:t>Тюленев</w:t>
      </w:r>
      <w:r w:rsidR="00DE13D0" w:rsidRPr="00FB213A">
        <w:rPr>
          <w:rFonts w:ascii="Times New Roman" w:hAnsi="Times New Roman" w:cs="Times New Roman"/>
          <w:b/>
          <w:color w:val="7030A0"/>
          <w:sz w:val="26"/>
          <w:szCs w:val="26"/>
        </w:rPr>
        <w:t>а</w:t>
      </w:r>
      <w:r w:rsidRPr="00FB213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Александр</w:t>
      </w:r>
      <w:r w:rsidR="00DE13D0" w:rsidRPr="00FB213A">
        <w:rPr>
          <w:rFonts w:ascii="Times New Roman" w:hAnsi="Times New Roman" w:cs="Times New Roman"/>
          <w:b/>
          <w:color w:val="7030A0"/>
          <w:sz w:val="26"/>
          <w:szCs w:val="26"/>
        </w:rPr>
        <w:t>а</w:t>
      </w:r>
      <w:r w:rsidRPr="00FB213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Иванови</w:t>
      </w:r>
      <w:r w:rsidR="00DE13D0" w:rsidRPr="00FB213A">
        <w:rPr>
          <w:rFonts w:ascii="Times New Roman" w:hAnsi="Times New Roman" w:cs="Times New Roman"/>
          <w:b/>
          <w:color w:val="7030A0"/>
          <w:sz w:val="26"/>
          <w:szCs w:val="26"/>
        </w:rPr>
        <w:t>ча</w:t>
      </w:r>
      <w:r w:rsidRPr="00DE13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55-летием</w:t>
      </w:r>
    </w:p>
    <w:p w:rsidR="00731F1A" w:rsidRDefault="00731F1A" w:rsidP="007C6E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7C6E6E" w:rsidRPr="00165C18" w:rsidRDefault="00DE13D0" w:rsidP="007C6E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>Желаем радости, добра,</w:t>
      </w:r>
      <w:r w:rsidR="007C6E6E"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</w:p>
    <w:p w:rsidR="007C6E6E" w:rsidRPr="00165C18" w:rsidRDefault="007C6E6E" w:rsidP="007C6E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>з</w:t>
      </w:r>
      <w:r w:rsidR="00DE13D0"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>доровья, счастья и тепла,</w:t>
      </w:r>
      <w:r w:rsidR="00DE13D0"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br/>
        <w:t>Цветок, улыбок и друзей</w:t>
      </w:r>
      <w:r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</w:p>
    <w:p w:rsidR="00DE13D0" w:rsidRPr="00165C18" w:rsidRDefault="007C6E6E" w:rsidP="007C6E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>в</w:t>
      </w:r>
      <w:r w:rsidR="00DE13D0" w:rsidRPr="00165C18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веселый праздник юбилей.</w:t>
      </w:r>
    </w:p>
    <w:p w:rsidR="00165C18" w:rsidRDefault="00165C18" w:rsidP="006D5091">
      <w:pPr>
        <w:spacing w:after="0"/>
        <w:rPr>
          <w:rFonts w:ascii="Times New Roman" w:hAnsi="Times New Roman" w:cs="Times New Roman"/>
          <w:i/>
          <w:color w:val="0F243E" w:themeColor="text2" w:themeShade="80"/>
        </w:rPr>
      </w:pPr>
    </w:p>
    <w:p w:rsidR="006D5091" w:rsidRPr="007C6E6E" w:rsidRDefault="006D5091" w:rsidP="006D5091">
      <w:pPr>
        <w:spacing w:after="0"/>
        <w:rPr>
          <w:rFonts w:ascii="Times New Roman" w:hAnsi="Times New Roman" w:cs="Times New Roman"/>
          <w:i/>
          <w:color w:val="002060"/>
        </w:rPr>
      </w:pPr>
      <w:r w:rsidRPr="007C6E6E">
        <w:rPr>
          <w:rFonts w:ascii="Times New Roman" w:hAnsi="Times New Roman" w:cs="Times New Roman"/>
          <w:i/>
          <w:color w:val="002060"/>
        </w:rPr>
        <w:t>Главный редактор: Тутуков А.А.</w:t>
      </w:r>
      <w:r w:rsidRPr="007C6E6E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t xml:space="preserve">  </w:t>
      </w:r>
      <w:r w:rsidRPr="007C6E6E">
        <w:rPr>
          <w:rFonts w:ascii="Times New Roman" w:hAnsi="Times New Roman" w:cs="Times New Roman"/>
          <w:i/>
          <w:color w:val="002060"/>
        </w:rPr>
        <w:t>Заместитель главного редактора: Левенцова Н.М.</w:t>
      </w:r>
    </w:p>
    <w:p w:rsidR="006D5091" w:rsidRPr="007C6E6E" w:rsidRDefault="006D5091" w:rsidP="006D5091">
      <w:pPr>
        <w:spacing w:after="0"/>
        <w:rPr>
          <w:rFonts w:ascii="Times New Roman" w:hAnsi="Times New Roman" w:cs="Times New Roman"/>
          <w:i/>
          <w:color w:val="002060"/>
        </w:rPr>
      </w:pPr>
      <w:r w:rsidRPr="007C6E6E">
        <w:rPr>
          <w:rFonts w:ascii="Times New Roman" w:hAnsi="Times New Roman" w:cs="Times New Roman"/>
          <w:i/>
          <w:color w:val="002060"/>
        </w:rPr>
        <w:t xml:space="preserve">Ответственный секретарь: </w:t>
      </w:r>
      <w:proofErr w:type="spellStart"/>
      <w:r w:rsidRPr="007C6E6E">
        <w:rPr>
          <w:rFonts w:ascii="Times New Roman" w:hAnsi="Times New Roman" w:cs="Times New Roman"/>
          <w:i/>
          <w:color w:val="002060"/>
        </w:rPr>
        <w:t>Сартакова</w:t>
      </w:r>
      <w:proofErr w:type="spellEnd"/>
      <w:r w:rsidRPr="007C6E6E">
        <w:rPr>
          <w:rFonts w:ascii="Times New Roman" w:hAnsi="Times New Roman" w:cs="Times New Roman"/>
          <w:i/>
          <w:color w:val="002060"/>
        </w:rPr>
        <w:t xml:space="preserve"> О.Н. Дизайн и компьютерная вёрстка: Анфиногенова Н.В.</w:t>
      </w:r>
    </w:p>
    <w:p w:rsidR="006D5091" w:rsidRPr="007C6E6E" w:rsidRDefault="006D5091" w:rsidP="006D5091">
      <w:pPr>
        <w:spacing w:after="0"/>
        <w:rPr>
          <w:rFonts w:ascii="Times New Roman" w:hAnsi="Times New Roman" w:cs="Times New Roman"/>
          <w:color w:val="002060"/>
        </w:rPr>
      </w:pPr>
      <w:r w:rsidRPr="007C6E6E">
        <w:rPr>
          <w:rFonts w:ascii="Times New Roman" w:hAnsi="Times New Roman" w:cs="Times New Roman"/>
          <w:i/>
          <w:color w:val="002060"/>
        </w:rPr>
        <w:t>Телефон: 9-</w:t>
      </w:r>
      <w:r w:rsidR="007C6E6E" w:rsidRPr="007C6E6E">
        <w:rPr>
          <w:rFonts w:ascii="Times New Roman" w:hAnsi="Times New Roman" w:cs="Times New Roman"/>
          <w:i/>
          <w:color w:val="002060"/>
        </w:rPr>
        <w:t>87</w:t>
      </w:r>
      <w:r w:rsidRPr="007C6E6E">
        <w:rPr>
          <w:rFonts w:ascii="Times New Roman" w:hAnsi="Times New Roman" w:cs="Times New Roman"/>
          <w:i/>
          <w:color w:val="002060"/>
        </w:rPr>
        <w:t>-17.     Тираж 50 экз.</w:t>
      </w:r>
    </w:p>
    <w:sectPr w:rsidR="006D5091" w:rsidRPr="007C6E6E" w:rsidSect="00110F58">
      <w:pgSz w:w="11906" w:h="16838"/>
      <w:pgMar w:top="510" w:right="51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6ED"/>
    <w:multiLevelType w:val="multilevel"/>
    <w:tmpl w:val="3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7781B"/>
    <w:multiLevelType w:val="multilevel"/>
    <w:tmpl w:val="EAF0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0D"/>
    <w:rsid w:val="00022E47"/>
    <w:rsid w:val="00054C2F"/>
    <w:rsid w:val="00061825"/>
    <w:rsid w:val="00085986"/>
    <w:rsid w:val="000A29FC"/>
    <w:rsid w:val="000E67CA"/>
    <w:rsid w:val="00110F58"/>
    <w:rsid w:val="00131C8A"/>
    <w:rsid w:val="00165C18"/>
    <w:rsid w:val="00221036"/>
    <w:rsid w:val="002A5416"/>
    <w:rsid w:val="002B7329"/>
    <w:rsid w:val="003036DA"/>
    <w:rsid w:val="00350AAC"/>
    <w:rsid w:val="00373E0E"/>
    <w:rsid w:val="006534D0"/>
    <w:rsid w:val="006A4082"/>
    <w:rsid w:val="006D5091"/>
    <w:rsid w:val="00731F1A"/>
    <w:rsid w:val="007934B9"/>
    <w:rsid w:val="00794D0D"/>
    <w:rsid w:val="007C6E6E"/>
    <w:rsid w:val="007E2D41"/>
    <w:rsid w:val="007F2CFE"/>
    <w:rsid w:val="00937E6F"/>
    <w:rsid w:val="00983143"/>
    <w:rsid w:val="009B7490"/>
    <w:rsid w:val="009B7541"/>
    <w:rsid w:val="009B7744"/>
    <w:rsid w:val="00A47CB3"/>
    <w:rsid w:val="00A5231B"/>
    <w:rsid w:val="00AF4C62"/>
    <w:rsid w:val="00B05F17"/>
    <w:rsid w:val="00B176EE"/>
    <w:rsid w:val="00B2413A"/>
    <w:rsid w:val="00B550CA"/>
    <w:rsid w:val="00B567F0"/>
    <w:rsid w:val="00C659A1"/>
    <w:rsid w:val="00D04F01"/>
    <w:rsid w:val="00D53FD6"/>
    <w:rsid w:val="00D54A0D"/>
    <w:rsid w:val="00DE13D0"/>
    <w:rsid w:val="00DF4687"/>
    <w:rsid w:val="00E11127"/>
    <w:rsid w:val="00E119AB"/>
    <w:rsid w:val="00E74D86"/>
    <w:rsid w:val="00E76CD0"/>
    <w:rsid w:val="00E90CEB"/>
    <w:rsid w:val="00EF7F8A"/>
    <w:rsid w:val="00F10367"/>
    <w:rsid w:val="00F1159B"/>
    <w:rsid w:val="00F30900"/>
    <w:rsid w:val="00F77E50"/>
    <w:rsid w:val="00F84B47"/>
    <w:rsid w:val="00FA6DD4"/>
    <w:rsid w:val="00FB213A"/>
    <w:rsid w:val="00FC2D3C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D"/>
  </w:style>
  <w:style w:type="paragraph" w:styleId="1">
    <w:name w:val="heading 1"/>
    <w:basedOn w:val="a"/>
    <w:next w:val="a"/>
    <w:link w:val="10"/>
    <w:qFormat/>
    <w:rsid w:val="00B567F0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4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54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0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934B9"/>
    <w:rPr>
      <w:i/>
      <w:iCs/>
    </w:rPr>
  </w:style>
  <w:style w:type="character" w:styleId="a8">
    <w:name w:val="Strong"/>
    <w:basedOn w:val="a0"/>
    <w:uiPriority w:val="22"/>
    <w:qFormat/>
    <w:rsid w:val="007934B9"/>
    <w:rPr>
      <w:b/>
      <w:bCs/>
    </w:rPr>
  </w:style>
  <w:style w:type="character" w:styleId="a9">
    <w:name w:val="Hyperlink"/>
    <w:basedOn w:val="a0"/>
    <w:uiPriority w:val="99"/>
    <w:semiHidden/>
    <w:unhideWhenUsed/>
    <w:rsid w:val="007934B9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a">
    <w:name w:val="List Paragraph"/>
    <w:basedOn w:val="a"/>
    <w:uiPriority w:val="34"/>
    <w:qFormat/>
    <w:rsid w:val="007934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67F0"/>
    <w:rPr>
      <w:rFonts w:ascii="Arial" w:eastAsia="Times New Roman" w:hAnsi="Arial" w:cs="Times New Roman"/>
      <w:sz w:val="28"/>
      <w:szCs w:val="20"/>
      <w:lang w:eastAsia="ar-SA"/>
    </w:rPr>
  </w:style>
  <w:style w:type="table" w:styleId="ab">
    <w:name w:val="Table Grid"/>
    <w:basedOn w:val="a1"/>
    <w:rsid w:val="00B5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B567F0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rsid w:val="00B567F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c">
    <w:name w:val="header"/>
    <w:basedOn w:val="a"/>
    <w:link w:val="ad"/>
    <w:rsid w:val="00B56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56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56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56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825"/>
  </w:style>
  <w:style w:type="paragraph" w:styleId="af0">
    <w:name w:val="Normal (Web)"/>
    <w:basedOn w:val="a"/>
    <w:uiPriority w:val="99"/>
    <w:unhideWhenUsed/>
    <w:rsid w:val="00FA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8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31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76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597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8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15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274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0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864E-8E69-435E-8AB8-F08BDEB5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RASKSS</cp:lastModifiedBy>
  <cp:revision>44</cp:revision>
  <dcterms:created xsi:type="dcterms:W3CDTF">2017-01-11T06:35:00Z</dcterms:created>
  <dcterms:modified xsi:type="dcterms:W3CDTF">2017-01-24T08:40:00Z</dcterms:modified>
</cp:coreProperties>
</file>